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Blukacz Andrzej, Brzęczek Krzysztof, Burzyk Fryderyk,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Mirek Ewa,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Skwara Bożena,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>Sroka Krzysztof, Wieczorek Damian, Żerdziński Daniel.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010939"/>
    <w:rsid w:val="00141893"/>
    <w:rsid w:val="003420E3"/>
    <w:rsid w:val="003E0C34"/>
    <w:rsid w:val="00452AD7"/>
    <w:rsid w:val="0048569F"/>
    <w:rsid w:val="00611832"/>
    <w:rsid w:val="00676C8E"/>
    <w:rsid w:val="00703A91"/>
    <w:rsid w:val="007C35C7"/>
    <w:rsid w:val="008C7F59"/>
    <w:rsid w:val="00B20DBD"/>
    <w:rsid w:val="00B61582"/>
    <w:rsid w:val="00BB085F"/>
    <w:rsid w:val="00BC2CB1"/>
    <w:rsid w:val="00C168EF"/>
    <w:rsid w:val="00C962D5"/>
    <w:rsid w:val="00FA4464"/>
    <w:rsid w:val="00FC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Iwona</cp:lastModifiedBy>
  <cp:revision>2</cp:revision>
  <dcterms:created xsi:type="dcterms:W3CDTF">2019-07-11T07:26:00Z</dcterms:created>
  <dcterms:modified xsi:type="dcterms:W3CDTF">2019-07-11T07:26:00Z</dcterms:modified>
</cp:coreProperties>
</file>